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7d574f4c-8143-48c3-8ad3-2fcc5bdbaf43"/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Родниковская средняя общеобразовательная школа</w:t>
      </w: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2757" w:rsidTr="00A92757">
        <w:tc>
          <w:tcPr>
            <w:tcW w:w="3114" w:type="dxa"/>
          </w:tcPr>
          <w:p w:rsidR="00A92757" w:rsidRDefault="00A92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М.А. Горелова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Протокол №1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«31» августа   2023 г.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по УВР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Л.В. Земляная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 №1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«31» августа   2023 г.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________________________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А.А. Юферева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Приказ № 01-13-153 </w:t>
            </w:r>
          </w:p>
          <w:p w:rsidR="00A92757" w:rsidRDefault="00A9275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«31» августа   2023 г.</w:t>
            </w:r>
          </w:p>
          <w:p w:rsidR="00A92757" w:rsidRDefault="00A927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A92757" w:rsidRDefault="00A92757" w:rsidP="00A92757">
      <w:pPr>
        <w:spacing w:line="240" w:lineRule="auto"/>
        <w:ind w:left="120"/>
        <w:rPr>
          <w:rFonts w:ascii="Times New Roman" w:hAnsi="Times New Roman"/>
          <w:lang w:eastAsia="en-US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«Всеобщая история»</w:t>
      </w: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9 класса </w:t>
      </w: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</w:p>
    <w:p w:rsidR="00A92757" w:rsidRDefault="00A92757" w:rsidP="00A92757">
      <w:pPr>
        <w:spacing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758c7860-019e-4f63-872b-044256b5f058"/>
      <w:r>
        <w:rPr>
          <w:rFonts w:ascii="Times New Roman" w:hAnsi="Times New Roman"/>
          <w:b/>
          <w:color w:val="000000"/>
          <w:sz w:val="28"/>
        </w:rPr>
        <w:t>с. Родники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bcf231d-60ce-4601-b24b-153af6cd5e58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42E73" w:rsidRPr="00414258" w:rsidRDefault="00242E73" w:rsidP="00242E73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41425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42E73" w:rsidRPr="00414258" w:rsidRDefault="00242E73" w:rsidP="00242E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14258">
        <w:rPr>
          <w:rFonts w:ascii="Times New Roman" w:hAnsi="Times New Roman"/>
          <w:sz w:val="24"/>
          <w:szCs w:val="24"/>
        </w:rPr>
        <w:t>Нормативные акты и учебно-методические документы, на основании которых разработана данная программа:</w:t>
      </w:r>
    </w:p>
    <w:p w:rsidR="00242E73" w:rsidRPr="00414258" w:rsidRDefault="00242E73" w:rsidP="00242E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14258">
        <w:rPr>
          <w:rFonts w:ascii="Times New Roman" w:hAnsi="Times New Roman"/>
          <w:sz w:val="24"/>
          <w:szCs w:val="24"/>
        </w:rPr>
        <w:t>1. Федеральный Закон Российской Федерации от 29.12.2012 № 273-ФЗ «Об образовании в Российской Федерации» от 29.12.2012 N 273-ФЗ.</w:t>
      </w:r>
    </w:p>
    <w:p w:rsidR="00242E73" w:rsidRPr="00414258" w:rsidRDefault="00242E73" w:rsidP="00242E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14258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основного общего образования. Приказ министерства образования и науки Российской Федерации от 17 декабря 2010 № 1897, с изменениями.</w:t>
      </w:r>
    </w:p>
    <w:p w:rsidR="00242E73" w:rsidRPr="00414258" w:rsidRDefault="00242E73" w:rsidP="00242E7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414258">
        <w:rPr>
          <w:rFonts w:ascii="Times New Roman" w:hAnsi="Times New Roman"/>
          <w:sz w:val="24"/>
          <w:szCs w:val="24"/>
        </w:rPr>
        <w:t xml:space="preserve">3. Приказ </w:t>
      </w:r>
      <w:proofErr w:type="spellStart"/>
      <w:r w:rsidRPr="0041425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258">
        <w:rPr>
          <w:rFonts w:ascii="Times New Roman" w:hAnsi="Times New Roman"/>
          <w:sz w:val="24"/>
          <w:szCs w:val="24"/>
        </w:rPr>
        <w:t xml:space="preserve"> РФ № 345 от 28.12.2018 г.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образования».</w:t>
      </w:r>
    </w:p>
    <w:p w:rsidR="00242E73" w:rsidRPr="00414258" w:rsidRDefault="00242E73" w:rsidP="00242E73">
      <w:pPr>
        <w:ind w:firstLine="709"/>
        <w:jc w:val="both"/>
        <w:rPr>
          <w:b/>
        </w:rPr>
      </w:pPr>
    </w:p>
    <w:p w:rsidR="00242E73" w:rsidRPr="00414258" w:rsidRDefault="00242E73" w:rsidP="00242E73">
      <w:pPr>
        <w:jc w:val="center"/>
        <w:rPr>
          <w:b/>
          <w:i/>
        </w:rPr>
      </w:pPr>
      <w:r w:rsidRPr="00414258">
        <w:rPr>
          <w:b/>
          <w:i/>
        </w:rPr>
        <w:t>УМК по истории включает в себя</w:t>
      </w:r>
    </w:p>
    <w:p w:rsidR="00242E73" w:rsidRPr="00414258" w:rsidRDefault="00242E73" w:rsidP="00242E73">
      <w:pPr>
        <w:ind w:firstLine="709"/>
        <w:rPr>
          <w:b/>
          <w:i/>
        </w:rPr>
      </w:pPr>
      <w:r w:rsidRPr="00414258">
        <w:rPr>
          <w:b/>
          <w:i/>
        </w:rPr>
        <w:t>История Нового времени:</w:t>
      </w:r>
    </w:p>
    <w:p w:rsidR="00524D66" w:rsidRPr="00301703" w:rsidRDefault="00524D66" w:rsidP="00524D66">
      <w:pPr>
        <w:pStyle w:val="a6"/>
        <w:spacing w:before="0" w:beforeAutospacing="0" w:after="0" w:afterAutospacing="0"/>
        <w:rPr>
          <w:color w:val="000000"/>
        </w:rPr>
      </w:pPr>
      <w:proofErr w:type="spellStart"/>
      <w:r w:rsidRPr="00301703">
        <w:rPr>
          <w:color w:val="000000"/>
        </w:rPr>
        <w:t>Юдовская</w:t>
      </w:r>
      <w:proofErr w:type="spellEnd"/>
      <w:r w:rsidRPr="00301703">
        <w:rPr>
          <w:color w:val="000000"/>
        </w:rPr>
        <w:t xml:space="preserve"> А.Я. Всеобщая история. История Нового времени</w:t>
      </w:r>
      <w:r>
        <w:rPr>
          <w:color w:val="000000"/>
        </w:rPr>
        <w:t>.</w:t>
      </w:r>
      <w:r w:rsidRPr="00301703">
        <w:rPr>
          <w:color w:val="000000"/>
        </w:rPr>
        <w:t xml:space="preserve"> </w:t>
      </w:r>
      <w:r>
        <w:rPr>
          <w:color w:val="000000"/>
        </w:rPr>
        <w:t>9</w:t>
      </w:r>
      <w:r w:rsidRPr="00301703">
        <w:rPr>
          <w:color w:val="000000"/>
        </w:rPr>
        <w:t xml:space="preserve"> класс: учебник общеобразовательных организаций/ </w:t>
      </w:r>
      <w:proofErr w:type="spellStart"/>
      <w:r w:rsidRPr="00301703">
        <w:rPr>
          <w:color w:val="000000"/>
        </w:rPr>
        <w:t>А.Я.Юдовская</w:t>
      </w:r>
      <w:proofErr w:type="spellEnd"/>
      <w:r w:rsidRPr="00301703">
        <w:rPr>
          <w:color w:val="000000"/>
        </w:rPr>
        <w:t xml:space="preserve">, </w:t>
      </w:r>
      <w:r>
        <w:rPr>
          <w:color w:val="000000"/>
        </w:rPr>
        <w:t>и др.</w:t>
      </w:r>
      <w:r w:rsidRPr="00301703">
        <w:rPr>
          <w:color w:val="000000"/>
        </w:rPr>
        <w:t>; под ред</w:t>
      </w:r>
      <w:r>
        <w:rPr>
          <w:color w:val="000000"/>
        </w:rPr>
        <w:t xml:space="preserve">. </w:t>
      </w:r>
      <w:r w:rsidRPr="00301703">
        <w:rPr>
          <w:color w:val="000000"/>
        </w:rPr>
        <w:t xml:space="preserve"> А.А.</w:t>
      </w:r>
      <w:r>
        <w:rPr>
          <w:color w:val="000000"/>
        </w:rPr>
        <w:t xml:space="preserve"> </w:t>
      </w:r>
      <w:proofErr w:type="spellStart"/>
      <w:r w:rsidRPr="00301703">
        <w:rPr>
          <w:color w:val="000000"/>
        </w:rPr>
        <w:t>Искендерова</w:t>
      </w:r>
      <w:proofErr w:type="spellEnd"/>
      <w:r>
        <w:rPr>
          <w:color w:val="000000"/>
        </w:rPr>
        <w:t xml:space="preserve">. </w:t>
      </w:r>
      <w:r w:rsidRPr="00301703">
        <w:rPr>
          <w:color w:val="000000"/>
        </w:rPr>
        <w:t xml:space="preserve"> – М.: «Просвещение»,</w:t>
      </w:r>
      <w:r>
        <w:rPr>
          <w:color w:val="000000"/>
        </w:rPr>
        <w:t xml:space="preserve"> 2021</w:t>
      </w:r>
    </w:p>
    <w:p w:rsidR="00524D66" w:rsidRPr="00301703" w:rsidRDefault="00524D66" w:rsidP="00524D66">
      <w:pPr>
        <w:pStyle w:val="a6"/>
        <w:spacing w:before="0" w:beforeAutospacing="0" w:after="0" w:afterAutospacing="0"/>
        <w:rPr>
          <w:color w:val="000000"/>
        </w:rPr>
      </w:pPr>
      <w:r w:rsidRPr="00301703">
        <w:rPr>
          <w:color w:val="000000"/>
        </w:rPr>
        <w:t>Электронное приложение к учебнику — ресурсы сайта </w:t>
      </w:r>
      <w:hyperlink r:id="rId8" w:tgtFrame="_blank" w:history="1">
        <w:r w:rsidRPr="00301703">
          <w:rPr>
            <w:rStyle w:val="aa"/>
            <w:color w:val="3366CC"/>
          </w:rPr>
          <w:t>www.</w:t>
        </w:r>
        <w:r w:rsidRPr="00301703">
          <w:rPr>
            <w:rStyle w:val="aa"/>
            <w:color w:val="3366CC"/>
          </w:rPr>
          <w:t>o</w:t>
        </w:r>
        <w:r w:rsidRPr="00301703">
          <w:rPr>
            <w:rStyle w:val="aa"/>
            <w:color w:val="3366CC"/>
          </w:rPr>
          <w:t>nline.prosv.ru</w:t>
        </w:r>
      </w:hyperlink>
      <w:r w:rsidRPr="00301703">
        <w:rPr>
          <w:color w:val="000000"/>
        </w:rPr>
        <w:t>.</w:t>
      </w:r>
    </w:p>
    <w:p w:rsidR="00242E73" w:rsidRDefault="00242E73" w:rsidP="00242E73">
      <w:pPr>
        <w:jc w:val="center"/>
        <w:rPr>
          <w:b/>
        </w:rPr>
      </w:pPr>
    </w:p>
    <w:p w:rsidR="00242E73" w:rsidRPr="00414258" w:rsidRDefault="00242E73" w:rsidP="00242E73">
      <w:pPr>
        <w:jc w:val="center"/>
        <w:rPr>
          <w:b/>
        </w:rPr>
      </w:pPr>
      <w:r w:rsidRPr="00414258">
        <w:rPr>
          <w:b/>
        </w:rPr>
        <w:t>Планируемые результаты</w:t>
      </w:r>
    </w:p>
    <w:p w:rsidR="00242E73" w:rsidRPr="00414258" w:rsidRDefault="00242E73" w:rsidP="00242E73">
      <w:pPr>
        <w:ind w:firstLine="709"/>
        <w:jc w:val="both"/>
        <w:rPr>
          <w:b/>
        </w:rPr>
      </w:pPr>
      <w:r w:rsidRPr="00414258">
        <w:rPr>
          <w:b/>
        </w:rPr>
        <w:t>Личностными результатами изучения истории являются: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изложение своей точки зрения, её аргументация (в соответствии с возрастными возможностями);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следование этическим нормам и правилам ведения диалога;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формулирование ценностных суждений и/или своей позиции по изучаемой проблеме;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 xml:space="preserve">проявление доброжелательности и эмоционально-нравственной отзывчивости, </w:t>
      </w:r>
      <w:proofErr w:type="spellStart"/>
      <w:r w:rsidRPr="00414258">
        <w:rPr>
          <w:rFonts w:ascii="Times New Roman" w:hAnsi="Times New Roman" w:cs="Times New Roman"/>
        </w:rPr>
        <w:t>эмпатии</w:t>
      </w:r>
      <w:proofErr w:type="spellEnd"/>
      <w:r w:rsidRPr="00414258">
        <w:rPr>
          <w:rFonts w:ascii="Times New Roman" w:hAnsi="Times New Roman" w:cs="Times New Roman"/>
        </w:rPr>
        <w:t xml:space="preserve"> как понимания чу</w:t>
      </w:r>
      <w:proofErr w:type="gramStart"/>
      <w:r w:rsidRPr="00414258">
        <w:rPr>
          <w:rFonts w:ascii="Times New Roman" w:hAnsi="Times New Roman" w:cs="Times New Roman"/>
        </w:rPr>
        <w:t>вств др</w:t>
      </w:r>
      <w:proofErr w:type="gramEnd"/>
      <w:r w:rsidRPr="00414258">
        <w:rPr>
          <w:rFonts w:ascii="Times New Roman" w:hAnsi="Times New Roman" w:cs="Times New Roman"/>
        </w:rPr>
        <w:t>угих людей и сопереживания им;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242E73" w:rsidRPr="00414258" w:rsidRDefault="00242E73" w:rsidP="00242E73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навыки конструктивного взаимодействия в социальном общении.</w:t>
      </w:r>
    </w:p>
    <w:p w:rsidR="00242E73" w:rsidRPr="00414258" w:rsidRDefault="00242E73" w:rsidP="00242E73">
      <w:pPr>
        <w:ind w:firstLine="709"/>
        <w:jc w:val="both"/>
        <w:rPr>
          <w:b/>
        </w:rPr>
      </w:pPr>
      <w:r w:rsidRPr="00414258">
        <w:rPr>
          <w:b/>
        </w:rPr>
        <w:t xml:space="preserve">В ряду </w:t>
      </w:r>
      <w:proofErr w:type="spellStart"/>
      <w:r w:rsidRPr="00414258">
        <w:rPr>
          <w:b/>
        </w:rPr>
        <w:t>метапредметных</w:t>
      </w:r>
      <w:proofErr w:type="spellEnd"/>
      <w:r w:rsidRPr="00414258">
        <w:rPr>
          <w:b/>
        </w:rPr>
        <w:t xml:space="preserve"> результатов изучения истории можно отметить следующие умения: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осуществлять постановку учебной задачи (при поддержке учителя);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414258">
        <w:rPr>
          <w:rFonts w:ascii="Times New Roman" w:hAnsi="Times New Roman" w:cs="Times New Roman"/>
        </w:rPr>
        <w:lastRenderedPageBreak/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Интернете под руководством педагога;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использовать ранее изученный материал для решения познавательных задач;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ставить репродуктивные вопросы по изученному материалу;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применять начальные исследовательские умения при решении поисковых задач;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 xml:space="preserve">использовать </w:t>
      </w:r>
      <w:proofErr w:type="gramStart"/>
      <w:r w:rsidRPr="00414258">
        <w:rPr>
          <w:rFonts w:ascii="Times New Roman" w:hAnsi="Times New Roman" w:cs="Times New Roman"/>
        </w:rPr>
        <w:t>ИКТ-технологии</w:t>
      </w:r>
      <w:proofErr w:type="gramEnd"/>
      <w:r w:rsidRPr="00414258">
        <w:rPr>
          <w:rFonts w:ascii="Times New Roman" w:hAnsi="Times New Roman" w:cs="Times New Roman"/>
        </w:rPr>
        <w:t xml:space="preserve"> для обработки, передачи, систематизации и презентации информации;</w:t>
      </w:r>
    </w:p>
    <w:p w:rsidR="00242E73" w:rsidRPr="00414258" w:rsidRDefault="00242E73" w:rsidP="00242E73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242E73" w:rsidRPr="00414258" w:rsidRDefault="00242E73" w:rsidP="00242E73">
      <w:pPr>
        <w:ind w:firstLine="709"/>
        <w:jc w:val="both"/>
        <w:rPr>
          <w:b/>
        </w:rPr>
      </w:pPr>
      <w:r w:rsidRPr="00414258">
        <w:rPr>
          <w:b/>
        </w:rPr>
        <w:t>Предметные результаты изучения истории включают: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применение основных хронологических понятий, терминов (век, его четверть, треть);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 xml:space="preserve">установление синхронистических связей истории России и стран Европы и Азии в XIX </w:t>
      </w:r>
      <w:proofErr w:type="gramStart"/>
      <w:r w:rsidRPr="00414258">
        <w:rPr>
          <w:rFonts w:ascii="Times New Roman" w:hAnsi="Times New Roman" w:cs="Times New Roman"/>
        </w:rPr>
        <w:t>в</w:t>
      </w:r>
      <w:proofErr w:type="gramEnd"/>
      <w:r w:rsidRPr="00414258">
        <w:rPr>
          <w:rFonts w:ascii="Times New Roman" w:hAnsi="Times New Roman" w:cs="Times New Roman"/>
        </w:rPr>
        <w:t>.;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составление и анализ генеалогических схем и таблиц;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определение и использование исторических понятий и терминов;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использование сведений из исторической карты как источника информации;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 xml:space="preserve">овладение представлениями об историческом пути </w:t>
      </w:r>
      <w:r>
        <w:rPr>
          <w:rFonts w:ascii="Times New Roman" w:hAnsi="Times New Roman" w:cs="Times New Roman"/>
        </w:rPr>
        <w:t>Европы</w:t>
      </w:r>
      <w:r w:rsidRPr="00414258">
        <w:rPr>
          <w:rFonts w:ascii="Times New Roman" w:hAnsi="Times New Roman" w:cs="Times New Roman"/>
        </w:rPr>
        <w:t xml:space="preserve"> XIX</w:t>
      </w:r>
      <w:proofErr w:type="gramStart"/>
      <w:r w:rsidRPr="00414258">
        <w:rPr>
          <w:rFonts w:ascii="Times New Roman" w:hAnsi="Times New Roman" w:cs="Times New Roman"/>
        </w:rPr>
        <w:t>в</w:t>
      </w:r>
      <w:proofErr w:type="gramEnd"/>
      <w:r w:rsidRPr="00414258">
        <w:rPr>
          <w:rFonts w:ascii="Times New Roman" w:hAnsi="Times New Roman" w:cs="Times New Roman"/>
        </w:rPr>
        <w:t>. и судьбах населяющих её народов;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>описание условий существования, основных занятий, образа</w:t>
      </w:r>
      <w:r w:rsidRPr="00414258">
        <w:rPr>
          <w:rFonts w:ascii="Times New Roman" w:hAnsi="Times New Roman" w:cs="Times New Roman"/>
        </w:rPr>
        <w:tab/>
        <w:t>жизни</w:t>
      </w:r>
      <w:r w:rsidRPr="00414258">
        <w:rPr>
          <w:rFonts w:ascii="Times New Roman" w:hAnsi="Times New Roman" w:cs="Times New Roman"/>
        </w:rPr>
        <w:tab/>
        <w:t xml:space="preserve">народов </w:t>
      </w:r>
      <w:r>
        <w:rPr>
          <w:rFonts w:ascii="Times New Roman" w:hAnsi="Times New Roman" w:cs="Times New Roman"/>
        </w:rPr>
        <w:t>мира</w:t>
      </w:r>
      <w:r w:rsidRPr="00414258">
        <w:rPr>
          <w:rFonts w:ascii="Times New Roman" w:hAnsi="Times New Roman" w:cs="Times New Roman"/>
        </w:rPr>
        <w:t xml:space="preserve"> исторических событий и процессов;</w:t>
      </w:r>
    </w:p>
    <w:p w:rsidR="00242E73" w:rsidRPr="00414258" w:rsidRDefault="00242E73" w:rsidP="00242E73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4258">
        <w:rPr>
          <w:rFonts w:ascii="Times New Roman" w:hAnsi="Times New Roman" w:cs="Times New Roman"/>
        </w:rPr>
        <w:t xml:space="preserve">использование знаний о месте и роли </w:t>
      </w:r>
      <w:r>
        <w:rPr>
          <w:rFonts w:ascii="Times New Roman" w:hAnsi="Times New Roman" w:cs="Times New Roman"/>
        </w:rPr>
        <w:t>Европы</w:t>
      </w:r>
      <w:r w:rsidRPr="00414258">
        <w:rPr>
          <w:rFonts w:ascii="Times New Roman" w:hAnsi="Times New Roman" w:cs="Times New Roman"/>
        </w:rPr>
        <w:t xml:space="preserve"> во всемирно-историческом процессе в изучаемый период;</w:t>
      </w:r>
    </w:p>
    <w:p w:rsidR="00242E73" w:rsidRPr="00093B58" w:rsidRDefault="00242E73" w:rsidP="00242E73">
      <w:pPr>
        <w:jc w:val="center"/>
      </w:pPr>
      <w:r w:rsidRPr="00037125">
        <w:rPr>
          <w:b/>
        </w:rPr>
        <w:t>Тематическое планирование с указанием количества часов, отводимых на изучение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7"/>
        <w:gridCol w:w="4210"/>
      </w:tblGrid>
      <w:tr w:rsidR="00242E73" w:rsidRPr="00093B58" w:rsidTr="00FC3B39">
        <w:tc>
          <w:tcPr>
            <w:tcW w:w="5277" w:type="dxa"/>
          </w:tcPr>
          <w:p w:rsidR="00242E73" w:rsidRPr="00093B58" w:rsidRDefault="00242E73" w:rsidP="001F229B">
            <w:pPr>
              <w:jc w:val="center"/>
            </w:pPr>
            <w:r w:rsidRPr="00093B58">
              <w:t>Название темы</w:t>
            </w:r>
          </w:p>
        </w:tc>
        <w:tc>
          <w:tcPr>
            <w:tcW w:w="4210" w:type="dxa"/>
          </w:tcPr>
          <w:p w:rsidR="00242E73" w:rsidRPr="00093B58" w:rsidRDefault="00242E73" w:rsidP="001F229B">
            <w:pPr>
              <w:jc w:val="center"/>
            </w:pPr>
            <w:r w:rsidRPr="00093B58">
              <w:t>Количество часов</w:t>
            </w:r>
          </w:p>
        </w:tc>
      </w:tr>
      <w:tr w:rsidR="00242E73" w:rsidRPr="00093B58" w:rsidTr="00FC3B39">
        <w:tc>
          <w:tcPr>
            <w:tcW w:w="9487" w:type="dxa"/>
            <w:gridSpan w:val="2"/>
          </w:tcPr>
          <w:p w:rsidR="00242E73" w:rsidRPr="00716691" w:rsidRDefault="00242E73" w:rsidP="00FC3B39">
            <w:pPr>
              <w:jc w:val="center"/>
              <w:rPr>
                <w:b/>
              </w:rPr>
            </w:pPr>
            <w:r w:rsidRPr="00716691">
              <w:rPr>
                <w:b/>
              </w:rPr>
              <w:t>История Нового времени (2</w:t>
            </w:r>
            <w:r w:rsidR="00FC3B39">
              <w:rPr>
                <w:b/>
              </w:rPr>
              <w:t xml:space="preserve">6 </w:t>
            </w:r>
            <w:r w:rsidRPr="00716691">
              <w:rPr>
                <w:b/>
              </w:rPr>
              <w:t>часов)</w:t>
            </w:r>
          </w:p>
        </w:tc>
      </w:tr>
      <w:tr w:rsidR="00FC3B39" w:rsidRPr="00093B58" w:rsidTr="00FC3B39">
        <w:tc>
          <w:tcPr>
            <w:tcW w:w="5277" w:type="dxa"/>
          </w:tcPr>
          <w:p w:rsidR="00FC3B39" w:rsidRPr="003E09B3" w:rsidRDefault="00FC3B39" w:rsidP="001F229B">
            <w:pPr>
              <w:rPr>
                <w:bCs/>
              </w:rPr>
            </w:pPr>
            <w:r>
              <w:rPr>
                <w:bCs/>
              </w:rPr>
              <w:t xml:space="preserve">Вводный урок </w:t>
            </w:r>
          </w:p>
        </w:tc>
        <w:tc>
          <w:tcPr>
            <w:tcW w:w="4210" w:type="dxa"/>
          </w:tcPr>
          <w:p w:rsidR="00FC3B39" w:rsidRDefault="00FC3B39" w:rsidP="001F229B">
            <w:pPr>
              <w:jc w:val="center"/>
            </w:pPr>
            <w:r>
              <w:t>1</w:t>
            </w:r>
          </w:p>
        </w:tc>
      </w:tr>
      <w:tr w:rsidR="00242E73" w:rsidRPr="00093B58" w:rsidTr="00FC3B39">
        <w:tc>
          <w:tcPr>
            <w:tcW w:w="5277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I. Начало индустриальной эпохи </w:t>
            </w:r>
          </w:p>
        </w:tc>
        <w:tc>
          <w:tcPr>
            <w:tcW w:w="4210" w:type="dxa"/>
          </w:tcPr>
          <w:p w:rsidR="00242E73" w:rsidRPr="00093B58" w:rsidRDefault="00FC3B39" w:rsidP="001F229B">
            <w:pPr>
              <w:jc w:val="center"/>
            </w:pPr>
            <w:r>
              <w:t>6</w:t>
            </w:r>
          </w:p>
        </w:tc>
      </w:tr>
      <w:tr w:rsidR="00242E73" w:rsidRPr="00093B58" w:rsidTr="00FC3B39">
        <w:tc>
          <w:tcPr>
            <w:tcW w:w="5277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II. Страны Европы и США в первой половине XIX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4210" w:type="dxa"/>
          </w:tcPr>
          <w:p w:rsidR="00242E73" w:rsidRPr="00093B58" w:rsidRDefault="00FC3B39" w:rsidP="001F229B">
            <w:pPr>
              <w:jc w:val="center"/>
            </w:pPr>
            <w:r>
              <w:t>7</w:t>
            </w:r>
          </w:p>
        </w:tc>
      </w:tr>
      <w:tr w:rsidR="00242E73" w:rsidRPr="00093B58" w:rsidTr="00FC3B39">
        <w:tc>
          <w:tcPr>
            <w:tcW w:w="5277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III. Азия, Африка и Латинская Америка в XIX — начале XX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4210" w:type="dxa"/>
          </w:tcPr>
          <w:p w:rsidR="00242E73" w:rsidRPr="00093B58" w:rsidRDefault="00242E73" w:rsidP="001F229B">
            <w:pPr>
              <w:jc w:val="center"/>
            </w:pPr>
            <w:r>
              <w:t>3</w:t>
            </w:r>
          </w:p>
        </w:tc>
      </w:tr>
      <w:tr w:rsidR="00242E73" w:rsidRPr="00093B58" w:rsidTr="00FC3B39">
        <w:tc>
          <w:tcPr>
            <w:tcW w:w="5277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IV. Страны Европы и США во второй половине XIX — начале XX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4210" w:type="dxa"/>
          </w:tcPr>
          <w:p w:rsidR="00242E73" w:rsidRPr="00093B58" w:rsidRDefault="00FC3B39" w:rsidP="001F229B">
            <w:pPr>
              <w:jc w:val="center"/>
            </w:pPr>
            <w:r>
              <w:t>7</w:t>
            </w:r>
          </w:p>
        </w:tc>
      </w:tr>
      <w:tr w:rsidR="00242E73" w:rsidRPr="00093B58" w:rsidTr="00FC3B39">
        <w:tc>
          <w:tcPr>
            <w:tcW w:w="5277" w:type="dxa"/>
          </w:tcPr>
          <w:p w:rsidR="00242E73" w:rsidRPr="003E09B3" w:rsidRDefault="00242E73" w:rsidP="001F229B">
            <w:pPr>
              <w:rPr>
                <w:bCs/>
              </w:rPr>
            </w:pPr>
            <w:r>
              <w:rPr>
                <w:bCs/>
              </w:rPr>
              <w:t>Итоговое занятие</w:t>
            </w:r>
          </w:p>
        </w:tc>
        <w:tc>
          <w:tcPr>
            <w:tcW w:w="4210" w:type="dxa"/>
          </w:tcPr>
          <w:p w:rsidR="00242E73" w:rsidRDefault="00242E73" w:rsidP="001F229B">
            <w:pPr>
              <w:jc w:val="center"/>
            </w:pPr>
            <w:r>
              <w:t>2</w:t>
            </w:r>
          </w:p>
        </w:tc>
      </w:tr>
    </w:tbl>
    <w:p w:rsidR="00242E73" w:rsidRPr="00FD33D5" w:rsidRDefault="00242E73" w:rsidP="00242E73">
      <w:pPr>
        <w:jc w:val="center"/>
        <w:rPr>
          <w:b/>
        </w:rPr>
      </w:pPr>
      <w:r w:rsidRPr="00FD33D5">
        <w:rPr>
          <w:b/>
        </w:rPr>
        <w:lastRenderedPageBreak/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8"/>
        <w:gridCol w:w="5929"/>
      </w:tblGrid>
      <w:tr w:rsidR="00242E73" w:rsidRPr="00093B58" w:rsidTr="00FC3B39">
        <w:tc>
          <w:tcPr>
            <w:tcW w:w="3558" w:type="dxa"/>
          </w:tcPr>
          <w:p w:rsidR="00242E73" w:rsidRPr="00093B58" w:rsidRDefault="00242E73" w:rsidP="001F229B">
            <w:pPr>
              <w:jc w:val="center"/>
            </w:pPr>
            <w:r w:rsidRPr="00093B58">
              <w:t>Название темы</w:t>
            </w:r>
          </w:p>
        </w:tc>
        <w:tc>
          <w:tcPr>
            <w:tcW w:w="5929" w:type="dxa"/>
          </w:tcPr>
          <w:p w:rsidR="00242E73" w:rsidRPr="00093B58" w:rsidRDefault="00242E73" w:rsidP="001F229B">
            <w:pPr>
              <w:jc w:val="center"/>
            </w:pPr>
            <w:r w:rsidRPr="00093B58">
              <w:t>Основное содержание</w:t>
            </w:r>
          </w:p>
        </w:tc>
      </w:tr>
      <w:tr w:rsidR="00242E73" w:rsidRPr="00093B58" w:rsidTr="00FC3B39">
        <w:tc>
          <w:tcPr>
            <w:tcW w:w="3558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I. Начало индустриальной эпохи </w:t>
            </w:r>
          </w:p>
        </w:tc>
        <w:tc>
          <w:tcPr>
            <w:tcW w:w="5929" w:type="dxa"/>
          </w:tcPr>
          <w:p w:rsidR="00242E73" w:rsidRPr="00093B58" w:rsidRDefault="00242E73" w:rsidP="001F229B">
            <w:r w:rsidRPr="00D1386C">
              <w:rPr>
                <w:bCs/>
                <w:color w:val="000000"/>
              </w:rPr>
              <w:t>От традиционного общества к обществу индустриальному. 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      </w:r>
          </w:p>
        </w:tc>
      </w:tr>
      <w:tr w:rsidR="00242E73" w:rsidRPr="00093B58" w:rsidTr="00FC3B39">
        <w:tc>
          <w:tcPr>
            <w:tcW w:w="3558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II. Страны Европы и США в первой половине XIX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5929" w:type="dxa"/>
          </w:tcPr>
          <w:p w:rsidR="00242E73" w:rsidRPr="00093B58" w:rsidRDefault="00242E73" w:rsidP="001F229B">
            <w:r w:rsidRPr="00D1386C">
              <w:rPr>
                <w:bCs/>
                <w:color w:val="000000"/>
              </w:rPr>
      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      </w:r>
            <w:proofErr w:type="gramStart"/>
            <w:r w:rsidRPr="00D1386C">
              <w:rPr>
                <w:bCs/>
                <w:color w:val="000000"/>
              </w:rPr>
              <w:t>Бурбонов</w:t>
            </w:r>
            <w:proofErr w:type="gramEnd"/>
            <w:r w:rsidRPr="00D1386C">
              <w:rPr>
                <w:bCs/>
                <w:color w:val="000000"/>
              </w:rPr>
              <w:t xml:space="preserve"> и Орлеанов: от революции </w:t>
            </w:r>
            <w:smartTag w:uri="urn:schemas-microsoft-com:office:smarttags" w:element="metricconverter">
              <w:smartTagPr>
                <w:attr w:name="ProductID" w:val="1830 г"/>
              </w:smartTagPr>
              <w:r w:rsidRPr="00D1386C">
                <w:rPr>
                  <w:bCs/>
                  <w:color w:val="000000"/>
                </w:rPr>
                <w:t>1830 г</w:t>
              </w:r>
            </w:smartTag>
            <w:r w:rsidRPr="00D1386C">
              <w:rPr>
                <w:bCs/>
                <w:color w:val="000000"/>
              </w:rPr>
              <w:t xml:space="preserve">. к политическому кризису. Франция: революция </w:t>
            </w:r>
            <w:smartTag w:uri="urn:schemas-microsoft-com:office:smarttags" w:element="metricconverter">
              <w:smartTagPr>
                <w:attr w:name="ProductID" w:val="1848 г"/>
              </w:smartTagPr>
              <w:r w:rsidRPr="00D1386C">
                <w:rPr>
                  <w:bCs/>
                  <w:color w:val="000000"/>
                </w:rPr>
                <w:t>1848 г</w:t>
              </w:r>
            </w:smartTag>
            <w:r w:rsidRPr="00D1386C">
              <w:rPr>
                <w:bCs/>
                <w:color w:val="000000"/>
              </w:rPr>
              <w:t>. и</w:t>
            </w:r>
            <w:proofErr w:type="gramStart"/>
            <w:r w:rsidRPr="00D1386C">
              <w:rPr>
                <w:bCs/>
                <w:color w:val="000000"/>
              </w:rPr>
              <w:t xml:space="preserve"> В</w:t>
            </w:r>
            <w:proofErr w:type="gramEnd"/>
            <w:r w:rsidRPr="00D1386C">
              <w:rPr>
                <w:bCs/>
                <w:color w:val="000000"/>
              </w:rPr>
              <w:t>торая империя. Германия: на пути к единству. «Нужна ли нам единая и неделимая Италия?» Война, изменившая карту Европы. Парижская коммуна.</w:t>
            </w:r>
          </w:p>
        </w:tc>
      </w:tr>
      <w:tr w:rsidR="00242E73" w:rsidRPr="00093B58" w:rsidTr="00FC3B39">
        <w:tc>
          <w:tcPr>
            <w:tcW w:w="3558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III. Азия, Африка и Латинская Америка в XIX — начале XX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5929" w:type="dxa"/>
          </w:tcPr>
          <w:p w:rsidR="00242E73" w:rsidRPr="00093B58" w:rsidRDefault="00242E73" w:rsidP="001F229B">
            <w:r w:rsidRPr="00D1386C">
              <w:rPr>
                <w:bCs/>
                <w:color w:val="000000"/>
              </w:rPr>
              <w:t xml:space="preserve">Латинская Америка в XIX – начале XX </w:t>
            </w:r>
            <w:proofErr w:type="gramStart"/>
            <w:r w:rsidRPr="00D1386C">
              <w:rPr>
                <w:bCs/>
                <w:color w:val="000000"/>
              </w:rPr>
              <w:t>в</w:t>
            </w:r>
            <w:proofErr w:type="gramEnd"/>
            <w:r w:rsidRPr="00D1386C">
              <w:rPr>
                <w:bCs/>
                <w:color w:val="000000"/>
              </w:rPr>
              <w:t>.: время перемен. 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</w:t>
            </w:r>
          </w:p>
        </w:tc>
      </w:tr>
      <w:tr w:rsidR="00242E73" w:rsidRPr="00093B58" w:rsidTr="00FC3B39">
        <w:tc>
          <w:tcPr>
            <w:tcW w:w="3558" w:type="dxa"/>
          </w:tcPr>
          <w:p w:rsidR="00242E73" w:rsidRPr="003E09B3" w:rsidRDefault="00242E73" w:rsidP="001F229B">
            <w:r w:rsidRPr="003E09B3">
              <w:rPr>
                <w:bCs/>
              </w:rPr>
              <w:t xml:space="preserve">Глава IV. Страны Европы и США во второй половине XIX — начале XX </w:t>
            </w:r>
            <w:proofErr w:type="gramStart"/>
            <w:r w:rsidRPr="003E09B3">
              <w:rPr>
                <w:bCs/>
              </w:rPr>
              <w:t>в</w:t>
            </w:r>
            <w:proofErr w:type="gramEnd"/>
            <w:r w:rsidRPr="003E09B3">
              <w:rPr>
                <w:bCs/>
              </w:rPr>
              <w:t xml:space="preserve">. </w:t>
            </w:r>
          </w:p>
        </w:tc>
        <w:tc>
          <w:tcPr>
            <w:tcW w:w="5929" w:type="dxa"/>
          </w:tcPr>
          <w:p w:rsidR="00242E73" w:rsidRPr="00093B58" w:rsidRDefault="00242E73" w:rsidP="00616794">
            <w:pPr>
              <w:tabs>
                <w:tab w:val="left" w:pos="-8046"/>
              </w:tabs>
              <w:autoSpaceDE w:val="0"/>
              <w:autoSpaceDN w:val="0"/>
              <w:adjustRightInd w:val="0"/>
              <w:ind w:left="-108" w:firstLine="108"/>
            </w:pPr>
            <w:r w:rsidRPr="00D1386C">
              <w:rPr>
                <w:bCs/>
                <w:color w:val="000000"/>
              </w:rPr>
              <w:t xml:space="preserve"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США в XIX </w:t>
            </w:r>
            <w:proofErr w:type="gramStart"/>
            <w:r w:rsidRPr="00D1386C">
              <w:rPr>
                <w:bCs/>
                <w:color w:val="000000"/>
              </w:rPr>
              <w:t>в</w:t>
            </w:r>
            <w:proofErr w:type="gramEnd"/>
            <w:r w:rsidRPr="00D1386C">
              <w:rPr>
                <w:bCs/>
                <w:color w:val="000000"/>
              </w:rPr>
              <w:t xml:space="preserve">.: </w:t>
            </w:r>
            <w:proofErr w:type="gramStart"/>
            <w:r w:rsidRPr="00D1386C">
              <w:rPr>
                <w:bCs/>
                <w:color w:val="000000"/>
              </w:rPr>
              <w:t>модернизация</w:t>
            </w:r>
            <w:proofErr w:type="gramEnd"/>
            <w:r w:rsidRPr="00D1386C">
              <w:rPr>
                <w:bCs/>
                <w:color w:val="000000"/>
              </w:rPr>
              <w:t xml:space="preserve">, отмена рабства и сохранение республики. США: империализм и вступление в мировую политику. Международные отношения на рубеже XIX–XX вв. Обострение колониальных противоречий. Индустриальное общество </w:t>
            </w:r>
            <w:proofErr w:type="gramStart"/>
            <w:r w:rsidRPr="00D1386C">
              <w:rPr>
                <w:bCs/>
                <w:color w:val="000000"/>
              </w:rPr>
              <w:t>в начале</w:t>
            </w:r>
            <w:proofErr w:type="gramEnd"/>
            <w:r w:rsidRPr="00D1386C">
              <w:rPr>
                <w:bCs/>
                <w:color w:val="000000"/>
              </w:rPr>
              <w:t xml:space="preserve"> XX в. «Новый империализм». Предпосылки</w:t>
            </w:r>
            <w:proofErr w:type="gramStart"/>
            <w:r w:rsidRPr="00D1386C">
              <w:rPr>
                <w:bCs/>
                <w:color w:val="000000"/>
              </w:rPr>
              <w:t xml:space="preserve"> П</w:t>
            </w:r>
            <w:proofErr w:type="gramEnd"/>
            <w:r w:rsidRPr="00D1386C">
              <w:rPr>
                <w:bCs/>
                <w:color w:val="000000"/>
              </w:rPr>
              <w:t xml:space="preserve">ервой мировой войны.   Политическое развитие в начале XX </w:t>
            </w:r>
            <w:proofErr w:type="gramStart"/>
            <w:r w:rsidRPr="00D1386C">
              <w:rPr>
                <w:bCs/>
                <w:color w:val="000000"/>
              </w:rPr>
              <w:t>в</w:t>
            </w:r>
            <w:proofErr w:type="gramEnd"/>
            <w:r w:rsidRPr="00D1386C">
              <w:rPr>
                <w:bCs/>
                <w:color w:val="000000"/>
              </w:rPr>
              <w:t xml:space="preserve">. </w:t>
            </w:r>
          </w:p>
        </w:tc>
      </w:tr>
    </w:tbl>
    <w:p w:rsidR="00242E73" w:rsidRDefault="00242E73" w:rsidP="00CB5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32"/>
          <w:szCs w:val="32"/>
        </w:rPr>
        <w:br w:type="page"/>
      </w:r>
    </w:p>
    <w:p w:rsidR="00F605D1" w:rsidRPr="00DB69A1" w:rsidRDefault="00F605D1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9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планирование.</w:t>
      </w:r>
    </w:p>
    <w:p w:rsidR="00F605D1" w:rsidRDefault="006F3413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9A1">
        <w:rPr>
          <w:rFonts w:ascii="Times New Roman" w:hAnsi="Times New Roman" w:cs="Times New Roman"/>
          <w:b/>
          <w:bCs/>
          <w:sz w:val="24"/>
          <w:szCs w:val="24"/>
        </w:rPr>
        <w:t xml:space="preserve">История Нового времени, </w:t>
      </w:r>
      <w:r w:rsidR="00EB1D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605D1" w:rsidRPr="00DB69A1">
        <w:rPr>
          <w:rFonts w:ascii="Times New Roman" w:hAnsi="Times New Roman" w:cs="Times New Roman"/>
          <w:b/>
          <w:bCs/>
          <w:sz w:val="24"/>
          <w:szCs w:val="24"/>
        </w:rPr>
        <w:t xml:space="preserve"> класс (2 часа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56"/>
        <w:gridCol w:w="6016"/>
        <w:gridCol w:w="1297"/>
        <w:gridCol w:w="797"/>
        <w:gridCol w:w="921"/>
      </w:tblGrid>
      <w:tr w:rsidR="00EB1DAC" w:rsidRPr="00297F4C" w:rsidTr="009944F2">
        <w:trPr>
          <w:trHeight w:val="570"/>
        </w:trPr>
        <w:tc>
          <w:tcPr>
            <w:tcW w:w="456" w:type="dxa"/>
            <w:vMerge w:val="restart"/>
            <w:shd w:val="clear" w:color="auto" w:fill="FFFFFF"/>
          </w:tcPr>
          <w:p w:rsidR="00EB1DAC" w:rsidRPr="00297F4C" w:rsidRDefault="00EB1DAC" w:rsidP="00CA62B8">
            <w:pPr>
              <w:tabs>
                <w:tab w:val="left" w:pos="5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6" w:type="dxa"/>
            <w:vMerge w:val="restart"/>
            <w:shd w:val="clear" w:color="auto" w:fill="FFFFFF"/>
          </w:tcPr>
          <w:p w:rsidR="00EB1DAC" w:rsidRPr="00297F4C" w:rsidRDefault="00EB1DAC" w:rsidP="00A92757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297" w:type="dxa"/>
            <w:vMerge w:val="restart"/>
            <w:shd w:val="clear" w:color="auto" w:fill="FFFFFF"/>
          </w:tcPr>
          <w:p w:rsidR="00EB1DAC" w:rsidRPr="00297F4C" w:rsidRDefault="00EB1DAC" w:rsidP="00A9275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7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18" w:type="dxa"/>
            <w:gridSpan w:val="2"/>
            <w:shd w:val="clear" w:color="auto" w:fill="FFFFFF"/>
          </w:tcPr>
          <w:p w:rsidR="00EB1DAC" w:rsidRPr="00297F4C" w:rsidRDefault="00EB1DAC" w:rsidP="00CA62B8">
            <w:pPr>
              <w:tabs>
                <w:tab w:val="left" w:pos="5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EB1DAC" w:rsidRPr="00297F4C" w:rsidTr="00A471CD">
        <w:trPr>
          <w:trHeight w:val="600"/>
        </w:trPr>
        <w:tc>
          <w:tcPr>
            <w:tcW w:w="456" w:type="dxa"/>
            <w:vMerge/>
            <w:shd w:val="clear" w:color="auto" w:fill="FFFFFF"/>
          </w:tcPr>
          <w:p w:rsidR="00EB1DAC" w:rsidRPr="00297F4C" w:rsidRDefault="00EB1DAC" w:rsidP="00CA62B8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16" w:type="dxa"/>
            <w:vMerge/>
            <w:shd w:val="clear" w:color="auto" w:fill="FFFFFF"/>
          </w:tcPr>
          <w:p w:rsidR="00EB1DAC" w:rsidRPr="00297F4C" w:rsidRDefault="00EB1DAC" w:rsidP="00CA62B8">
            <w:pPr>
              <w:tabs>
                <w:tab w:val="left" w:pos="5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vMerge/>
            <w:shd w:val="clear" w:color="auto" w:fill="FFFFFF"/>
          </w:tcPr>
          <w:p w:rsidR="00EB1DAC" w:rsidRPr="00297F4C" w:rsidRDefault="00EB1DAC" w:rsidP="00CA62B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:rsidR="00EB1DAC" w:rsidRDefault="00EB1DAC" w:rsidP="00CA62B8">
            <w:pPr>
              <w:tabs>
                <w:tab w:val="left" w:pos="5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21" w:type="dxa"/>
            <w:shd w:val="clear" w:color="auto" w:fill="FFFFFF"/>
          </w:tcPr>
          <w:p w:rsidR="00EB1DAC" w:rsidRDefault="00EB1DAC" w:rsidP="00CA62B8">
            <w:pPr>
              <w:tabs>
                <w:tab w:val="left" w:pos="5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Введение в курс истории Нового времени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1C1AEB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gridSpan w:val="4"/>
            <w:shd w:val="clear" w:color="auto" w:fill="FFFFFF"/>
          </w:tcPr>
          <w:p w:rsidR="008A2862" w:rsidRPr="00617E15" w:rsidRDefault="008A2862" w:rsidP="006B3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="006B3D2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gramEnd"/>
            <w:r w:rsidRPr="005B55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Начало индустриальной эпохи.</w:t>
            </w:r>
            <w:r w:rsidR="006B3D28" w:rsidRPr="00A471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часов</w:t>
            </w:r>
          </w:p>
        </w:tc>
      </w:tr>
      <w:tr w:rsidR="008A2862" w:rsidRPr="00617E15" w:rsidTr="008A2862">
        <w:trPr>
          <w:trHeight w:val="391"/>
        </w:trPr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Экономическое развитие в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 xml:space="preserve">XIX — начале XX </w:t>
            </w:r>
            <w:proofErr w:type="gramStart"/>
            <w:r w:rsidRPr="006545EF">
              <w:rPr>
                <w:rFonts w:ascii="Times New Roman" w:eastAsia="Times New Roman" w:hAnsi="Times New Roman" w:cs="Times New Roman"/>
                <w:color w:val="333333"/>
              </w:rPr>
              <w:t>в</w:t>
            </w:r>
            <w:proofErr w:type="gramEnd"/>
          </w:p>
        </w:tc>
        <w:tc>
          <w:tcPr>
            <w:tcW w:w="12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Меняющееся общество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Век демократизации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«Великие идеологии». Образование и наука.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век в зеркале художественных исканий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Повседневная жизнь и мировоззрение человека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века.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F67B9E">
        <w:tc>
          <w:tcPr>
            <w:tcW w:w="9487" w:type="dxa"/>
            <w:gridSpan w:val="5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74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Страны Европы и США в первой половине </w:t>
            </w:r>
            <w:r w:rsidRPr="0037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XIX века.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7 часов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</w:p>
        </w:tc>
      </w:tr>
      <w:tr w:rsidR="008A2862" w:rsidRPr="00617E15" w:rsidTr="006B3D28">
        <w:trPr>
          <w:trHeight w:val="259"/>
        </w:trPr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6B3D28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eastAsia="Times New Roman"/>
              </w:rPr>
              <w:t>Консульство и империя</w:t>
            </w:r>
            <w:r w:rsidR="006B3D28">
              <w:rPr>
                <w:rFonts w:eastAsia="Times New Roman"/>
              </w:rPr>
              <w:t xml:space="preserve"> Франции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Франция в первой половине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века: от Реставрации к Империи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Великобритания: экономическое лидерство и политические реформы.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«От Альп до Сицилии»: объединение Италии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Германия в первой половине XIX века 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Монархия Габсбургов и Балканы в первой половине </w:t>
            </w:r>
          </w:p>
          <w:p w:rsidR="008A2862" w:rsidRPr="0055305D" w:rsidRDefault="008A2862" w:rsidP="008A28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XIX века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США до середины </w:t>
            </w:r>
          </w:p>
          <w:p w:rsidR="008A2862" w:rsidRPr="0055305D" w:rsidRDefault="008A2862" w:rsidP="008A28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XIX века: рабовладение, демократия и экономический рост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D28" w:rsidRPr="00617E15" w:rsidTr="00153C55">
        <w:tc>
          <w:tcPr>
            <w:tcW w:w="9487" w:type="dxa"/>
            <w:gridSpan w:val="5"/>
            <w:shd w:val="clear" w:color="auto" w:fill="FFFFFF"/>
          </w:tcPr>
          <w:p w:rsidR="006B3D28" w:rsidRDefault="006B3D28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Глава 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.   Азия, Африка и Латинская Америка в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 — начале XX 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  3 часа</w:t>
            </w:r>
          </w:p>
          <w:p w:rsidR="006B3D28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B3D28">
        <w:trPr>
          <w:trHeight w:val="269"/>
        </w:trPr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6" w:type="dxa"/>
            <w:shd w:val="clear" w:color="auto" w:fill="FFFFFF"/>
          </w:tcPr>
          <w:p w:rsidR="006B3D28" w:rsidRPr="006545EF" w:rsidRDefault="008A2862" w:rsidP="006B3D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Страны Азии в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 — начале XX 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ека   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6B3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Африка  в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 — начале XX 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ека    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Латинская Америка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: нелегкий труд независимости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3D28" w:rsidRPr="00617E15" w:rsidTr="007A3B2B">
        <w:tc>
          <w:tcPr>
            <w:tcW w:w="9487" w:type="dxa"/>
            <w:gridSpan w:val="5"/>
            <w:shd w:val="clear" w:color="auto" w:fill="FFFFFF"/>
          </w:tcPr>
          <w:p w:rsidR="006B3D28" w:rsidRDefault="006B3D28" w:rsidP="006B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Страны Европы и США во второй </w:t>
            </w:r>
            <w:r w:rsidRPr="003748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половине </w:t>
            </w:r>
            <w:r w:rsidRPr="003748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XIX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— начале XX 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ека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 часов</w:t>
            </w:r>
          </w:p>
          <w:p w:rsidR="006B3D28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ab/>
            </w: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 xml:space="preserve">Великобритания: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ервой мировой войны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Франция: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вторая империя 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 xml:space="preserve"> Т</w:t>
            </w:r>
            <w:proofErr w:type="gramEnd"/>
            <w:r w:rsidRPr="006545EF">
              <w:rPr>
                <w:rFonts w:ascii="Times New Roman" w:eastAsia="Times New Roman" w:hAnsi="Times New Roman" w:cs="Times New Roman"/>
                <w:color w:val="333333"/>
              </w:rPr>
              <w:t>ретья республика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Германия на пути к европейскому лидерству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Авст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ро-Венгрия и Балканы до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</w:rPr>
              <w:t>ервой мировой войны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Италия: время реформ и колониальных захватов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6" w:type="dxa"/>
            <w:shd w:val="clear" w:color="auto" w:fill="FFFFFF"/>
          </w:tcPr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45EF">
              <w:rPr>
                <w:rFonts w:ascii="Times New Roman" w:hAnsi="Times New Roman" w:cs="Times New Roman"/>
              </w:rPr>
              <w:t xml:space="preserve">США </w:t>
            </w:r>
            <w:r>
              <w:rPr>
                <w:rFonts w:ascii="Times New Roman" w:hAnsi="Times New Roman" w:cs="Times New Roman"/>
              </w:rPr>
              <w:t>в  эпоху «позолоченного века» и «прогрессивной эры»</w:t>
            </w: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862" w:rsidRPr="00617E15" w:rsidTr="006C3BED">
        <w:tc>
          <w:tcPr>
            <w:tcW w:w="456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6" w:type="dxa"/>
            <w:shd w:val="clear" w:color="auto" w:fill="FFFFFF"/>
          </w:tcPr>
          <w:p w:rsidR="008A2862" w:rsidRDefault="008A2862" w:rsidP="008A2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Международные отношения в </w:t>
            </w:r>
            <w:r w:rsidRPr="006545EF">
              <w:rPr>
                <w:rFonts w:ascii="Times New Roman" w:eastAsia="Times New Roman" w:hAnsi="Times New Roman" w:cs="Times New Roman"/>
                <w:color w:val="333333"/>
              </w:rPr>
              <w:t>XIX — начале XX в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ека    </w:t>
            </w:r>
          </w:p>
          <w:p w:rsidR="008A2862" w:rsidRPr="006545EF" w:rsidRDefault="008A2862" w:rsidP="008A28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shd w:val="clear" w:color="auto" w:fill="FFFFFF"/>
          </w:tcPr>
          <w:p w:rsidR="008A2862" w:rsidRPr="00617E15" w:rsidRDefault="006B3D28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8A2862" w:rsidRPr="00617E15" w:rsidRDefault="008A2862" w:rsidP="008A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DAC" w:rsidRPr="00617E15" w:rsidTr="006C3BED">
        <w:tc>
          <w:tcPr>
            <w:tcW w:w="456" w:type="dxa"/>
            <w:shd w:val="clear" w:color="auto" w:fill="FFFFFF"/>
          </w:tcPr>
          <w:p w:rsidR="00EB1DAC" w:rsidRPr="00617E15" w:rsidRDefault="00EB1DAC" w:rsidP="00CA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6" w:type="dxa"/>
            <w:shd w:val="clear" w:color="auto" w:fill="FFFFFF"/>
          </w:tcPr>
          <w:p w:rsidR="00EB1DAC" w:rsidRPr="008A2862" w:rsidRDefault="008A2862" w:rsidP="00EB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ПОУ «Мир на рубеже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  <w:r w:rsidRPr="008A286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веков»</w:t>
            </w:r>
          </w:p>
        </w:tc>
        <w:tc>
          <w:tcPr>
            <w:tcW w:w="1297" w:type="dxa"/>
            <w:shd w:val="clear" w:color="auto" w:fill="FFFFFF"/>
          </w:tcPr>
          <w:p w:rsidR="00EB1DAC" w:rsidRPr="00617E15" w:rsidRDefault="006B3D28" w:rsidP="00CA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EB1DAC" w:rsidRPr="00617E15" w:rsidRDefault="00EB1DAC" w:rsidP="00CA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EB1DAC" w:rsidRPr="00617E15" w:rsidRDefault="00EB1DAC" w:rsidP="00CA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3BED" w:rsidRPr="00617E15" w:rsidTr="006C3BED">
        <w:tc>
          <w:tcPr>
            <w:tcW w:w="456" w:type="dxa"/>
            <w:shd w:val="clear" w:color="auto" w:fill="FFFFFF"/>
          </w:tcPr>
          <w:p w:rsidR="006C3BED" w:rsidRPr="00617E15" w:rsidRDefault="006C3BED" w:rsidP="006C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E1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6" w:type="dxa"/>
            <w:shd w:val="clear" w:color="auto" w:fill="FFFFFF"/>
          </w:tcPr>
          <w:p w:rsidR="006C3BED" w:rsidRPr="00617E15" w:rsidRDefault="008A2862" w:rsidP="006C3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297" w:type="dxa"/>
            <w:shd w:val="clear" w:color="auto" w:fill="FFFFFF"/>
          </w:tcPr>
          <w:p w:rsidR="006C3BED" w:rsidRPr="00617E15" w:rsidRDefault="006B3D28" w:rsidP="006C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shd w:val="clear" w:color="auto" w:fill="FFFFFF"/>
          </w:tcPr>
          <w:p w:rsidR="006C3BED" w:rsidRPr="00617E15" w:rsidRDefault="006C3BED" w:rsidP="006C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FFFFF"/>
          </w:tcPr>
          <w:p w:rsidR="006C3BED" w:rsidRPr="00617E15" w:rsidRDefault="006C3BED" w:rsidP="006C3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DAC" w:rsidRDefault="00EB1DAC" w:rsidP="00DB6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48D" w:rsidRDefault="00F4548D" w:rsidP="00B04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548D" w:rsidSect="00DB69A1">
      <w:footerReference w:type="default" r:id="rId9"/>
      <w:pgSz w:w="11906" w:h="16838"/>
      <w:pgMar w:top="851" w:right="99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43" w:rsidRDefault="00552743" w:rsidP="0077560A">
      <w:pPr>
        <w:spacing w:after="0" w:line="240" w:lineRule="auto"/>
      </w:pPr>
      <w:r>
        <w:separator/>
      </w:r>
    </w:p>
  </w:endnote>
  <w:endnote w:type="continuationSeparator" w:id="0">
    <w:p w:rsidR="00552743" w:rsidRDefault="00552743" w:rsidP="0077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800579"/>
      <w:docPartObj>
        <w:docPartGallery w:val="Page Numbers (Bottom of Page)"/>
        <w:docPartUnique/>
      </w:docPartObj>
    </w:sdtPr>
    <w:sdtContent>
      <w:p w:rsidR="00055BA0" w:rsidRDefault="00927107">
        <w:pPr>
          <w:pStyle w:val="af2"/>
          <w:jc w:val="right"/>
        </w:pPr>
        <w:r>
          <w:fldChar w:fldCharType="begin"/>
        </w:r>
        <w:r w:rsidR="00055BA0">
          <w:instrText xml:space="preserve"> PAGE   \* MERGEFORMAT </w:instrText>
        </w:r>
        <w:r>
          <w:fldChar w:fldCharType="separate"/>
        </w:r>
        <w:r w:rsidR="00524D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BA0" w:rsidRDefault="00055BA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43" w:rsidRDefault="00552743" w:rsidP="0077560A">
      <w:pPr>
        <w:spacing w:after="0" w:line="240" w:lineRule="auto"/>
      </w:pPr>
      <w:r>
        <w:separator/>
      </w:r>
    </w:p>
  </w:footnote>
  <w:footnote w:type="continuationSeparator" w:id="0">
    <w:p w:rsidR="00552743" w:rsidRDefault="00552743" w:rsidP="0077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D3939"/>
    <w:multiLevelType w:val="hybridMultilevel"/>
    <w:tmpl w:val="EB0A712C"/>
    <w:lvl w:ilvl="0" w:tplc="7E0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25E11"/>
    <w:multiLevelType w:val="hybridMultilevel"/>
    <w:tmpl w:val="DB68D072"/>
    <w:lvl w:ilvl="0" w:tplc="53A447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>
    <w:nsid w:val="19063998"/>
    <w:multiLevelType w:val="hybridMultilevel"/>
    <w:tmpl w:val="5418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B9462F"/>
    <w:multiLevelType w:val="hybridMultilevel"/>
    <w:tmpl w:val="8F4CC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17BB5"/>
    <w:multiLevelType w:val="hybridMultilevel"/>
    <w:tmpl w:val="454CC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ED073C"/>
    <w:multiLevelType w:val="hybridMultilevel"/>
    <w:tmpl w:val="97D8E4B6"/>
    <w:lvl w:ilvl="0" w:tplc="7E04D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5C591954"/>
    <w:multiLevelType w:val="hybridMultilevel"/>
    <w:tmpl w:val="5484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2A2FEB"/>
    <w:multiLevelType w:val="hybridMultilevel"/>
    <w:tmpl w:val="0DCC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7E5143"/>
    <w:multiLevelType w:val="hybridMultilevel"/>
    <w:tmpl w:val="862A5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7E2526F0"/>
    <w:multiLevelType w:val="hybridMultilevel"/>
    <w:tmpl w:val="E0000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1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9"/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8"/>
  </w:num>
  <w:num w:numId="15">
    <w:abstractNumId w:val="4"/>
  </w:num>
  <w:num w:numId="16">
    <w:abstractNumId w:val="2"/>
  </w:num>
  <w:num w:numId="17">
    <w:abstractNumId w:val="33"/>
  </w:num>
  <w:num w:numId="18">
    <w:abstractNumId w:val="26"/>
  </w:num>
  <w:num w:numId="19">
    <w:abstractNumId w:val="34"/>
  </w:num>
  <w:num w:numId="20">
    <w:abstractNumId w:val="15"/>
  </w:num>
  <w:num w:numId="21">
    <w:abstractNumId w:val="19"/>
  </w:num>
  <w:num w:numId="22">
    <w:abstractNumId w:val="9"/>
  </w:num>
  <w:num w:numId="23">
    <w:abstractNumId w:val="21"/>
  </w:num>
  <w:num w:numId="24">
    <w:abstractNumId w:val="32"/>
  </w:num>
  <w:num w:numId="25">
    <w:abstractNumId w:val="20"/>
  </w:num>
  <w:num w:numId="26">
    <w:abstractNumId w:val="18"/>
  </w:num>
  <w:num w:numId="27">
    <w:abstractNumId w:val="12"/>
  </w:num>
  <w:num w:numId="28">
    <w:abstractNumId w:val="5"/>
  </w:num>
  <w:num w:numId="29">
    <w:abstractNumId w:val="30"/>
  </w:num>
  <w:num w:numId="30">
    <w:abstractNumId w:val="13"/>
  </w:num>
  <w:num w:numId="31">
    <w:abstractNumId w:val="23"/>
  </w:num>
  <w:num w:numId="32">
    <w:abstractNumId w:val="24"/>
  </w:num>
  <w:num w:numId="33">
    <w:abstractNumId w:val="10"/>
  </w:num>
  <w:num w:numId="34">
    <w:abstractNumId w:val="22"/>
  </w:num>
  <w:num w:numId="35">
    <w:abstractNumId w:val="27"/>
  </w:num>
  <w:num w:numId="36">
    <w:abstractNumId w:val="11"/>
  </w:num>
  <w:num w:numId="37">
    <w:abstractNumId w:val="7"/>
  </w:num>
  <w:num w:numId="38">
    <w:abstractNumId w:val="25"/>
  </w:num>
  <w:num w:numId="39">
    <w:abstractNumId w:val="1"/>
  </w:num>
  <w:num w:numId="40">
    <w:abstractNumId w:val="6"/>
  </w:num>
  <w:num w:numId="41">
    <w:abstractNumId w:val="28"/>
  </w:num>
  <w:num w:numId="42">
    <w:abstractNumId w:val="31"/>
  </w:num>
  <w:num w:numId="43">
    <w:abstractNumId w:val="17"/>
  </w:num>
  <w:num w:numId="44">
    <w:abstractNumId w:val="16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60B7"/>
    <w:rsid w:val="0000140B"/>
    <w:rsid w:val="00002D36"/>
    <w:rsid w:val="00010E51"/>
    <w:rsid w:val="000146E9"/>
    <w:rsid w:val="0004348C"/>
    <w:rsid w:val="00055BA0"/>
    <w:rsid w:val="00056822"/>
    <w:rsid w:val="00057BD0"/>
    <w:rsid w:val="000645F0"/>
    <w:rsid w:val="000711B0"/>
    <w:rsid w:val="000767D8"/>
    <w:rsid w:val="00081446"/>
    <w:rsid w:val="000913DB"/>
    <w:rsid w:val="000B5BF4"/>
    <w:rsid w:val="000C10D0"/>
    <w:rsid w:val="000C7509"/>
    <w:rsid w:val="000D27F0"/>
    <w:rsid w:val="000D31A8"/>
    <w:rsid w:val="000E009B"/>
    <w:rsid w:val="000F1517"/>
    <w:rsid w:val="001029EA"/>
    <w:rsid w:val="00117D34"/>
    <w:rsid w:val="00125981"/>
    <w:rsid w:val="00135F16"/>
    <w:rsid w:val="001362E2"/>
    <w:rsid w:val="00140099"/>
    <w:rsid w:val="00143F7D"/>
    <w:rsid w:val="00145C9A"/>
    <w:rsid w:val="001510B0"/>
    <w:rsid w:val="00155651"/>
    <w:rsid w:val="0017791B"/>
    <w:rsid w:val="00177ABF"/>
    <w:rsid w:val="00191331"/>
    <w:rsid w:val="001940DD"/>
    <w:rsid w:val="001C142B"/>
    <w:rsid w:val="001C2A17"/>
    <w:rsid w:val="001C677A"/>
    <w:rsid w:val="001E1B1D"/>
    <w:rsid w:val="001E6F4C"/>
    <w:rsid w:val="001F2F1B"/>
    <w:rsid w:val="0020435B"/>
    <w:rsid w:val="002315BA"/>
    <w:rsid w:val="00242E73"/>
    <w:rsid w:val="00244594"/>
    <w:rsid w:val="00244E1E"/>
    <w:rsid w:val="0026096E"/>
    <w:rsid w:val="00261D59"/>
    <w:rsid w:val="0026210F"/>
    <w:rsid w:val="00265094"/>
    <w:rsid w:val="00265F46"/>
    <w:rsid w:val="002672D7"/>
    <w:rsid w:val="0027379C"/>
    <w:rsid w:val="00282B50"/>
    <w:rsid w:val="0029549B"/>
    <w:rsid w:val="002A2227"/>
    <w:rsid w:val="002A636D"/>
    <w:rsid w:val="002A716F"/>
    <w:rsid w:val="002C3778"/>
    <w:rsid w:val="002D5A48"/>
    <w:rsid w:val="002D6322"/>
    <w:rsid w:val="002E01C7"/>
    <w:rsid w:val="002E1315"/>
    <w:rsid w:val="002E1D05"/>
    <w:rsid w:val="002F2402"/>
    <w:rsid w:val="002F634B"/>
    <w:rsid w:val="00310B73"/>
    <w:rsid w:val="00314068"/>
    <w:rsid w:val="00315563"/>
    <w:rsid w:val="0032653F"/>
    <w:rsid w:val="00346D07"/>
    <w:rsid w:val="00354812"/>
    <w:rsid w:val="00355E3E"/>
    <w:rsid w:val="00356372"/>
    <w:rsid w:val="00356D0B"/>
    <w:rsid w:val="00374D01"/>
    <w:rsid w:val="00386ED5"/>
    <w:rsid w:val="00396841"/>
    <w:rsid w:val="003976C4"/>
    <w:rsid w:val="003C06CD"/>
    <w:rsid w:val="003C2EAF"/>
    <w:rsid w:val="003C2EBD"/>
    <w:rsid w:val="003D07B4"/>
    <w:rsid w:val="003E3FEF"/>
    <w:rsid w:val="003E446D"/>
    <w:rsid w:val="003F4DAF"/>
    <w:rsid w:val="00404E4F"/>
    <w:rsid w:val="00404E6E"/>
    <w:rsid w:val="00411B3D"/>
    <w:rsid w:val="004337B7"/>
    <w:rsid w:val="00453D06"/>
    <w:rsid w:val="004550FC"/>
    <w:rsid w:val="00460909"/>
    <w:rsid w:val="00461B8F"/>
    <w:rsid w:val="00480A39"/>
    <w:rsid w:val="00480E0B"/>
    <w:rsid w:val="00482BE0"/>
    <w:rsid w:val="00497530"/>
    <w:rsid w:val="004B1F80"/>
    <w:rsid w:val="004B342D"/>
    <w:rsid w:val="004B59FD"/>
    <w:rsid w:val="004B7075"/>
    <w:rsid w:val="004C0D22"/>
    <w:rsid w:val="004D01C4"/>
    <w:rsid w:val="004D1B9F"/>
    <w:rsid w:val="004D26CE"/>
    <w:rsid w:val="004E1383"/>
    <w:rsid w:val="004E439C"/>
    <w:rsid w:val="004E6779"/>
    <w:rsid w:val="004F1618"/>
    <w:rsid w:val="00500E09"/>
    <w:rsid w:val="0051566C"/>
    <w:rsid w:val="00517CCB"/>
    <w:rsid w:val="00523257"/>
    <w:rsid w:val="00524D66"/>
    <w:rsid w:val="00535C05"/>
    <w:rsid w:val="005505C1"/>
    <w:rsid w:val="005510A6"/>
    <w:rsid w:val="00552743"/>
    <w:rsid w:val="00560931"/>
    <w:rsid w:val="005616F2"/>
    <w:rsid w:val="00563F89"/>
    <w:rsid w:val="00567476"/>
    <w:rsid w:val="00567D60"/>
    <w:rsid w:val="00590D9F"/>
    <w:rsid w:val="005D5420"/>
    <w:rsid w:val="005E0F93"/>
    <w:rsid w:val="005E1199"/>
    <w:rsid w:val="006068A5"/>
    <w:rsid w:val="00612E12"/>
    <w:rsid w:val="00616794"/>
    <w:rsid w:val="0064353A"/>
    <w:rsid w:val="006526C0"/>
    <w:rsid w:val="0065373F"/>
    <w:rsid w:val="00654194"/>
    <w:rsid w:val="006616B6"/>
    <w:rsid w:val="00686200"/>
    <w:rsid w:val="0068757B"/>
    <w:rsid w:val="00695D7C"/>
    <w:rsid w:val="006A7875"/>
    <w:rsid w:val="006B3D28"/>
    <w:rsid w:val="006B5EDD"/>
    <w:rsid w:val="006C3BED"/>
    <w:rsid w:val="006C6A0F"/>
    <w:rsid w:val="006D2376"/>
    <w:rsid w:val="006E3065"/>
    <w:rsid w:val="006F3413"/>
    <w:rsid w:val="00713346"/>
    <w:rsid w:val="007138D2"/>
    <w:rsid w:val="007372B8"/>
    <w:rsid w:val="007506BF"/>
    <w:rsid w:val="00754016"/>
    <w:rsid w:val="00766A6B"/>
    <w:rsid w:val="007742B5"/>
    <w:rsid w:val="0077560A"/>
    <w:rsid w:val="0079108F"/>
    <w:rsid w:val="007A0F0A"/>
    <w:rsid w:val="007A524A"/>
    <w:rsid w:val="007B7B92"/>
    <w:rsid w:val="007C1E4F"/>
    <w:rsid w:val="007C465B"/>
    <w:rsid w:val="007D328C"/>
    <w:rsid w:val="007E34C2"/>
    <w:rsid w:val="007E6003"/>
    <w:rsid w:val="007E7888"/>
    <w:rsid w:val="007F0366"/>
    <w:rsid w:val="007F2E86"/>
    <w:rsid w:val="00805D98"/>
    <w:rsid w:val="00814D39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1DC4"/>
    <w:rsid w:val="00894193"/>
    <w:rsid w:val="008948CF"/>
    <w:rsid w:val="008958A4"/>
    <w:rsid w:val="008A2862"/>
    <w:rsid w:val="008A3FF2"/>
    <w:rsid w:val="008B16C7"/>
    <w:rsid w:val="008B7975"/>
    <w:rsid w:val="008C309F"/>
    <w:rsid w:val="008C33C4"/>
    <w:rsid w:val="008C6BC6"/>
    <w:rsid w:val="008C7E6C"/>
    <w:rsid w:val="008D359E"/>
    <w:rsid w:val="008D7165"/>
    <w:rsid w:val="008E18F3"/>
    <w:rsid w:val="008E6CD4"/>
    <w:rsid w:val="009033CF"/>
    <w:rsid w:val="00911269"/>
    <w:rsid w:val="009170FD"/>
    <w:rsid w:val="009207BF"/>
    <w:rsid w:val="00921551"/>
    <w:rsid w:val="00926522"/>
    <w:rsid w:val="00927107"/>
    <w:rsid w:val="00933B8A"/>
    <w:rsid w:val="00940AA9"/>
    <w:rsid w:val="00963BC2"/>
    <w:rsid w:val="00977017"/>
    <w:rsid w:val="00981FA3"/>
    <w:rsid w:val="00992B2D"/>
    <w:rsid w:val="009944F2"/>
    <w:rsid w:val="009A3408"/>
    <w:rsid w:val="009A4935"/>
    <w:rsid w:val="009B423D"/>
    <w:rsid w:val="009B7953"/>
    <w:rsid w:val="009C4CDF"/>
    <w:rsid w:val="009F37F0"/>
    <w:rsid w:val="00A03D94"/>
    <w:rsid w:val="00A0478A"/>
    <w:rsid w:val="00A05062"/>
    <w:rsid w:val="00A05729"/>
    <w:rsid w:val="00A0589C"/>
    <w:rsid w:val="00A06CC2"/>
    <w:rsid w:val="00A11B1E"/>
    <w:rsid w:val="00A2509B"/>
    <w:rsid w:val="00A2752D"/>
    <w:rsid w:val="00A3227A"/>
    <w:rsid w:val="00A4364B"/>
    <w:rsid w:val="00A471CD"/>
    <w:rsid w:val="00A51D5D"/>
    <w:rsid w:val="00A57448"/>
    <w:rsid w:val="00A615D4"/>
    <w:rsid w:val="00A61F46"/>
    <w:rsid w:val="00A77F3F"/>
    <w:rsid w:val="00A8097A"/>
    <w:rsid w:val="00A92757"/>
    <w:rsid w:val="00A944E9"/>
    <w:rsid w:val="00AA073D"/>
    <w:rsid w:val="00AB0912"/>
    <w:rsid w:val="00AC3E14"/>
    <w:rsid w:val="00AC6608"/>
    <w:rsid w:val="00AD00B2"/>
    <w:rsid w:val="00AD3712"/>
    <w:rsid w:val="00B0074F"/>
    <w:rsid w:val="00B01815"/>
    <w:rsid w:val="00B04734"/>
    <w:rsid w:val="00B10DBB"/>
    <w:rsid w:val="00B14387"/>
    <w:rsid w:val="00B168A4"/>
    <w:rsid w:val="00B17683"/>
    <w:rsid w:val="00B25ED5"/>
    <w:rsid w:val="00B425F8"/>
    <w:rsid w:val="00B43BD3"/>
    <w:rsid w:val="00B449D3"/>
    <w:rsid w:val="00B55908"/>
    <w:rsid w:val="00B561A4"/>
    <w:rsid w:val="00B70ED7"/>
    <w:rsid w:val="00B7380D"/>
    <w:rsid w:val="00B77A1E"/>
    <w:rsid w:val="00B8593C"/>
    <w:rsid w:val="00B90E3D"/>
    <w:rsid w:val="00BA15CE"/>
    <w:rsid w:val="00BA459D"/>
    <w:rsid w:val="00BB3A8B"/>
    <w:rsid w:val="00BB60B7"/>
    <w:rsid w:val="00BE0DE0"/>
    <w:rsid w:val="00BE2F4D"/>
    <w:rsid w:val="00BF21E3"/>
    <w:rsid w:val="00C03A7C"/>
    <w:rsid w:val="00C15A6E"/>
    <w:rsid w:val="00C20506"/>
    <w:rsid w:val="00C237DD"/>
    <w:rsid w:val="00C34FBC"/>
    <w:rsid w:val="00C43C99"/>
    <w:rsid w:val="00C5430B"/>
    <w:rsid w:val="00C54E59"/>
    <w:rsid w:val="00C609ED"/>
    <w:rsid w:val="00C60E8F"/>
    <w:rsid w:val="00C66265"/>
    <w:rsid w:val="00C70E60"/>
    <w:rsid w:val="00C716A7"/>
    <w:rsid w:val="00C72911"/>
    <w:rsid w:val="00C74C04"/>
    <w:rsid w:val="00C75B63"/>
    <w:rsid w:val="00C834C0"/>
    <w:rsid w:val="00C90210"/>
    <w:rsid w:val="00CB54FE"/>
    <w:rsid w:val="00CC2530"/>
    <w:rsid w:val="00CD37F4"/>
    <w:rsid w:val="00CD744C"/>
    <w:rsid w:val="00CE1488"/>
    <w:rsid w:val="00CE7188"/>
    <w:rsid w:val="00CE7ED1"/>
    <w:rsid w:val="00CF3D33"/>
    <w:rsid w:val="00CF641B"/>
    <w:rsid w:val="00D03334"/>
    <w:rsid w:val="00D1566D"/>
    <w:rsid w:val="00D37A38"/>
    <w:rsid w:val="00D572B8"/>
    <w:rsid w:val="00D60052"/>
    <w:rsid w:val="00D6457C"/>
    <w:rsid w:val="00D96890"/>
    <w:rsid w:val="00D96DBB"/>
    <w:rsid w:val="00DA219F"/>
    <w:rsid w:val="00DA364A"/>
    <w:rsid w:val="00DA3BF1"/>
    <w:rsid w:val="00DA5BFF"/>
    <w:rsid w:val="00DA60A3"/>
    <w:rsid w:val="00DB69A1"/>
    <w:rsid w:val="00DB6ADE"/>
    <w:rsid w:val="00DC02DF"/>
    <w:rsid w:val="00DC0842"/>
    <w:rsid w:val="00DC4814"/>
    <w:rsid w:val="00DC5719"/>
    <w:rsid w:val="00DC5F77"/>
    <w:rsid w:val="00DC7045"/>
    <w:rsid w:val="00DD689B"/>
    <w:rsid w:val="00DF3E7D"/>
    <w:rsid w:val="00E33392"/>
    <w:rsid w:val="00E33C9A"/>
    <w:rsid w:val="00E36745"/>
    <w:rsid w:val="00E52CC7"/>
    <w:rsid w:val="00E7198D"/>
    <w:rsid w:val="00E73834"/>
    <w:rsid w:val="00E7761E"/>
    <w:rsid w:val="00E800B9"/>
    <w:rsid w:val="00E86630"/>
    <w:rsid w:val="00E8760F"/>
    <w:rsid w:val="00E96426"/>
    <w:rsid w:val="00EB1DAC"/>
    <w:rsid w:val="00EB2A3D"/>
    <w:rsid w:val="00EB6AB3"/>
    <w:rsid w:val="00ED5473"/>
    <w:rsid w:val="00F00D01"/>
    <w:rsid w:val="00F0150F"/>
    <w:rsid w:val="00F15EFA"/>
    <w:rsid w:val="00F35BD1"/>
    <w:rsid w:val="00F43D30"/>
    <w:rsid w:val="00F4548D"/>
    <w:rsid w:val="00F50E47"/>
    <w:rsid w:val="00F54CCA"/>
    <w:rsid w:val="00F560C2"/>
    <w:rsid w:val="00F605D1"/>
    <w:rsid w:val="00F83E3D"/>
    <w:rsid w:val="00F96E23"/>
    <w:rsid w:val="00FA0DB3"/>
    <w:rsid w:val="00FA145F"/>
    <w:rsid w:val="00FA196C"/>
    <w:rsid w:val="00FA6CBB"/>
    <w:rsid w:val="00FA7860"/>
    <w:rsid w:val="00FB0BEC"/>
    <w:rsid w:val="00FB75E3"/>
    <w:rsid w:val="00FC3B39"/>
    <w:rsid w:val="00FE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character" w:customStyle="1" w:styleId="c1">
    <w:name w:val="c1"/>
    <w:basedOn w:val="a0"/>
    <w:rsid w:val="006068A5"/>
  </w:style>
  <w:style w:type="character" w:customStyle="1" w:styleId="c1c3">
    <w:name w:val="c1 c3"/>
    <w:basedOn w:val="a0"/>
    <w:rsid w:val="006068A5"/>
  </w:style>
  <w:style w:type="paragraph" w:customStyle="1" w:styleId="c5">
    <w:name w:val="c5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6068A5"/>
  </w:style>
  <w:style w:type="character" w:customStyle="1" w:styleId="ae">
    <w:name w:val="Без интервала Знак"/>
    <w:basedOn w:val="a0"/>
    <w:link w:val="af"/>
    <w:uiPriority w:val="1"/>
    <w:locked/>
    <w:rsid w:val="007C465B"/>
    <w:rPr>
      <w:lang w:eastAsia="en-US"/>
    </w:rPr>
  </w:style>
  <w:style w:type="paragraph" w:styleId="af">
    <w:name w:val="No Spacing"/>
    <w:link w:val="ae"/>
    <w:uiPriority w:val="1"/>
    <w:qFormat/>
    <w:rsid w:val="007C465B"/>
    <w:pPr>
      <w:spacing w:after="0" w:line="240" w:lineRule="auto"/>
    </w:pPr>
    <w:rPr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560A"/>
  </w:style>
  <w:style w:type="paragraph" w:styleId="af2">
    <w:name w:val="footer"/>
    <w:basedOn w:val="a"/>
    <w:link w:val="af3"/>
    <w:uiPriority w:val="99"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60A"/>
  </w:style>
  <w:style w:type="character" w:customStyle="1" w:styleId="c9">
    <w:name w:val="c9"/>
    <w:basedOn w:val="a0"/>
    <w:rsid w:val="0051566C"/>
  </w:style>
  <w:style w:type="character" w:customStyle="1" w:styleId="c10">
    <w:name w:val="c10"/>
    <w:basedOn w:val="a0"/>
    <w:rsid w:val="0020435B"/>
  </w:style>
  <w:style w:type="paragraph" w:customStyle="1" w:styleId="c86">
    <w:name w:val="c86"/>
    <w:basedOn w:val="a"/>
    <w:rsid w:val="002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42E73"/>
  </w:style>
  <w:style w:type="character" w:customStyle="1" w:styleId="c0">
    <w:name w:val="c0"/>
    <w:basedOn w:val="a0"/>
    <w:rsid w:val="00242E73"/>
  </w:style>
  <w:style w:type="paragraph" w:customStyle="1" w:styleId="c11">
    <w:name w:val="c11"/>
    <w:basedOn w:val="a"/>
    <w:rsid w:val="002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242E73"/>
  </w:style>
  <w:style w:type="character" w:customStyle="1" w:styleId="c18">
    <w:name w:val="c18"/>
    <w:basedOn w:val="a0"/>
    <w:rsid w:val="00242E73"/>
  </w:style>
  <w:style w:type="character" w:customStyle="1" w:styleId="c31">
    <w:name w:val="c31"/>
    <w:basedOn w:val="a0"/>
    <w:rsid w:val="00242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9D3"/>
  </w:style>
  <w:style w:type="paragraph" w:styleId="4">
    <w:name w:val="heading 4"/>
    <w:basedOn w:val="a"/>
    <w:link w:val="40"/>
    <w:uiPriority w:val="9"/>
    <w:qFormat/>
    <w:rsid w:val="00F54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02"/>
    <w:pPr>
      <w:ind w:left="720"/>
      <w:contextualSpacing/>
    </w:pPr>
  </w:style>
  <w:style w:type="paragraph" w:styleId="a4">
    <w:name w:val="Body Text Indent"/>
    <w:basedOn w:val="a"/>
    <w:link w:val="a5"/>
    <w:rsid w:val="00356D0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356D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7C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7C1E4F"/>
    <w:rPr>
      <w:i/>
      <w:iCs/>
    </w:rPr>
  </w:style>
  <w:style w:type="table" w:styleId="a8">
    <w:name w:val="Table Grid"/>
    <w:basedOn w:val="a1"/>
    <w:rsid w:val="007C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54CC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5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2752D"/>
    <w:rPr>
      <w:b/>
      <w:bCs/>
    </w:rPr>
  </w:style>
  <w:style w:type="character" w:styleId="aa">
    <w:name w:val="Hyperlink"/>
    <w:basedOn w:val="a0"/>
    <w:unhideWhenUsed/>
    <w:rsid w:val="00DC7045"/>
    <w:rPr>
      <w:color w:val="0000FF"/>
      <w:u w:val="single"/>
    </w:rPr>
  </w:style>
  <w:style w:type="character" w:customStyle="1" w:styleId="1">
    <w:name w:val="Дата1"/>
    <w:basedOn w:val="a0"/>
    <w:rsid w:val="00DC7045"/>
  </w:style>
  <w:style w:type="paragraph" w:styleId="ab">
    <w:name w:val="Balloon Text"/>
    <w:basedOn w:val="a"/>
    <w:link w:val="ac"/>
    <w:uiPriority w:val="99"/>
    <w:semiHidden/>
    <w:unhideWhenUsed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7045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E3065"/>
    <w:rPr>
      <w:color w:val="800080" w:themeColor="followedHyperlink"/>
      <w:u w:val="single"/>
    </w:rPr>
  </w:style>
  <w:style w:type="character" w:customStyle="1" w:styleId="10">
    <w:name w:val="Заголовок №1_"/>
    <w:basedOn w:val="a0"/>
    <w:link w:val="11"/>
    <w:rsid w:val="00056822"/>
    <w:rPr>
      <w:rFonts w:ascii="Segoe UI" w:eastAsia="Segoe UI" w:hAnsi="Segoe UI" w:cs="Segoe UI"/>
      <w:shd w:val="clear" w:color="auto" w:fill="FFFFFF"/>
    </w:rPr>
  </w:style>
  <w:style w:type="paragraph" w:customStyle="1" w:styleId="11">
    <w:name w:val="Заголовок №1"/>
    <w:basedOn w:val="a"/>
    <w:link w:val="10"/>
    <w:rsid w:val="00056822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</w:rPr>
  </w:style>
  <w:style w:type="character" w:customStyle="1" w:styleId="41">
    <w:name w:val="Основной текст (4)_"/>
    <w:basedOn w:val="a0"/>
    <w:link w:val="42"/>
    <w:locked/>
    <w:rsid w:val="00056822"/>
    <w:rPr>
      <w:rFonts w:ascii="Times New Roman" w:hAnsi="Times New Roman"/>
      <w:spacing w:val="1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22"/>
    <w:pPr>
      <w:shd w:val="clear" w:color="auto" w:fill="FFFFFF"/>
      <w:spacing w:before="240" w:after="120" w:line="211" w:lineRule="exact"/>
    </w:pPr>
    <w:rPr>
      <w:rFonts w:ascii="Times New Roman" w:hAnsi="Times New Roman"/>
      <w:spacing w:val="10"/>
      <w:sz w:val="19"/>
      <w:szCs w:val="19"/>
    </w:rPr>
  </w:style>
  <w:style w:type="character" w:customStyle="1" w:styleId="small1">
    <w:name w:val="small1"/>
    <w:basedOn w:val="a0"/>
    <w:rsid w:val="00C54E59"/>
  </w:style>
  <w:style w:type="character" w:customStyle="1" w:styleId="c1">
    <w:name w:val="c1"/>
    <w:basedOn w:val="a0"/>
    <w:rsid w:val="006068A5"/>
  </w:style>
  <w:style w:type="character" w:customStyle="1" w:styleId="c1c3">
    <w:name w:val="c1 c3"/>
    <w:basedOn w:val="a0"/>
    <w:rsid w:val="006068A5"/>
  </w:style>
  <w:style w:type="paragraph" w:customStyle="1" w:styleId="c5">
    <w:name w:val="c5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0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c16">
    <w:name w:val="c17 c16"/>
    <w:basedOn w:val="a0"/>
    <w:rsid w:val="006068A5"/>
  </w:style>
  <w:style w:type="character" w:customStyle="1" w:styleId="ae">
    <w:name w:val="Без интервала Знак"/>
    <w:basedOn w:val="a0"/>
    <w:link w:val="af"/>
    <w:uiPriority w:val="1"/>
    <w:locked/>
    <w:rsid w:val="007C465B"/>
    <w:rPr>
      <w:lang w:eastAsia="en-US"/>
    </w:rPr>
  </w:style>
  <w:style w:type="paragraph" w:styleId="af">
    <w:name w:val="No Spacing"/>
    <w:link w:val="ae"/>
    <w:uiPriority w:val="1"/>
    <w:qFormat/>
    <w:rsid w:val="007C465B"/>
    <w:pPr>
      <w:spacing w:after="0" w:line="240" w:lineRule="auto"/>
    </w:pPr>
    <w:rPr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560A"/>
  </w:style>
  <w:style w:type="paragraph" w:styleId="af2">
    <w:name w:val="footer"/>
    <w:basedOn w:val="a"/>
    <w:link w:val="af3"/>
    <w:uiPriority w:val="99"/>
    <w:unhideWhenUsed/>
    <w:rsid w:val="0077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7560A"/>
  </w:style>
  <w:style w:type="character" w:customStyle="1" w:styleId="c9">
    <w:name w:val="c9"/>
    <w:basedOn w:val="a0"/>
    <w:rsid w:val="0051566C"/>
  </w:style>
  <w:style w:type="character" w:customStyle="1" w:styleId="c10">
    <w:name w:val="c10"/>
    <w:basedOn w:val="a0"/>
    <w:rsid w:val="0020435B"/>
  </w:style>
  <w:style w:type="paragraph" w:customStyle="1" w:styleId="c86">
    <w:name w:val="c86"/>
    <w:basedOn w:val="a"/>
    <w:rsid w:val="002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42E73"/>
  </w:style>
  <w:style w:type="character" w:customStyle="1" w:styleId="c0">
    <w:name w:val="c0"/>
    <w:basedOn w:val="a0"/>
    <w:rsid w:val="00242E73"/>
  </w:style>
  <w:style w:type="paragraph" w:customStyle="1" w:styleId="c11">
    <w:name w:val="c11"/>
    <w:basedOn w:val="a"/>
    <w:rsid w:val="0024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242E73"/>
  </w:style>
  <w:style w:type="character" w:customStyle="1" w:styleId="c18">
    <w:name w:val="c18"/>
    <w:basedOn w:val="a0"/>
    <w:rsid w:val="00242E73"/>
  </w:style>
  <w:style w:type="character" w:customStyle="1" w:styleId="c31">
    <w:name w:val="c31"/>
    <w:basedOn w:val="a0"/>
    <w:rsid w:val="0024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line.pros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E5FD-3A9C-495F-A54A-1B2AE0A6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2023-11-10T03:41:00Z</cp:lastPrinted>
  <dcterms:created xsi:type="dcterms:W3CDTF">2018-08-16T17:25:00Z</dcterms:created>
  <dcterms:modified xsi:type="dcterms:W3CDTF">2023-11-10T03:49:00Z</dcterms:modified>
</cp:coreProperties>
</file>